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80" w:line="300"/>
      </w:pPr>
      <w:r>
        <w:rPr>
          <w:rFonts w:ascii="DM Sans" w:cs="DM Sans" w:eastAsia="DM Sans" w:hAnsi="DM Sans"/>
          <w:b/>
          <w:bCs/>
          <w:caps/>
          <w:color w:val="C6852A"/>
          <w:spacing w:val="40"/>
          <w:sz w:val="17"/>
          <w:szCs w:val="17"/>
        </w:rPr>
        <w:t xml:space="preserve">Equine Community Wellness Days</w:t>
      </w:r>
    </w:p>
    <w:p>
      <w:pPr>
        <w:spacing w:after="120" w:before="40" w:line="312"/>
      </w:pPr>
      <w:r>
        <w:rPr>
          <w:rFonts w:ascii="Playfair Display" w:cs="Playfair Display" w:eastAsia="Playfair Display" w:hAnsi="Playfair Display"/>
          <w:b/>
          <w:bCs/>
          <w:color w:val="0A0A0A"/>
          <w:sz w:val="44"/>
          <w:szCs w:val="44"/>
        </w:rPr>
        <w:t xml:space="preserve">Upcoming Events &amp; Funding Needs</w:t>
      </w:r>
    </w:p>
    <w:p>
      <w:pPr>
        <w:spacing w:after="120" w:before="0" w:line="276"/>
      </w:pPr>
      <w:r>
        <w:rPr>
          <w:rFonts w:ascii="DM Sans" w:cs="DM Sans" w:eastAsia="DM Sans" w:hAnsi="DM Sans"/>
          <w:color w:val="5B5B55"/>
          <w:sz w:val="19"/>
          <w:szCs w:val="19"/>
        </w:rPr>
        <w:t xml:space="preserve">Each Wellness Day brings trusted practitioners to a horse community for a day of hands-on care.</w:t>
      </w:r>
    </w:p>
    <w:tbl>
      <w:tblPr>
        <w:tblW w:type="dxa" w:w="10080"/>
        <w:tblBorders>
          <w:top w:val="none" w:color="FFFFFF" w:sz="0"/>
          <w:left w:val="none" w:color="FFFFFF" w:sz="0"/>
          <w:bottom w:val="single" w:color="E3D5BF" w:sz="4"/>
          <w:right w:val="none" w:color="FFFFFF" w:sz="0"/>
          <w:insideH w:val="single" w:color="E3D5BF" w:sz="4"/>
          <w:insideV w:val="none" w:color="FFFFFF" w:sz="0"/>
        </w:tblBorders>
        <w:tblLayout w:type="fixed"/>
      </w:tblPr>
      <w:tblGrid>
        <w:gridCol w:w="6480"/>
        <w:gridCol w:w="1800"/>
        <w:gridCol w:w="1800"/>
      </w:tblGrid>
      <w:tr>
        <w:trPr>
          <w:tblHeader/>
        </w:trPr>
        <w:tc>
          <w:tcPr>
            <w:tcW w:type="dxa" w:w="6480"/>
            <w:shd w:fill="4B7C5A" w:color="auto" w:val="clear"/>
            <w:tcMar>
              <w:top w:type="dxa" w:w="100"/>
              <w:left w:type="dxa" w:w="200"/>
              <w:bottom w:type="dxa" w:w="100"/>
              <w:right w:type="dxa" w:w="200"/>
            </w:tcMar>
            <w:vAlign w:val="top"/>
          </w:tcPr>
          <w:p>
            <w:pPr>
              <w:spacing w:after="0" w:before="0" w:line="276"/>
            </w:pPr>
            <w:r>
              <w:rPr>
                <w:rFonts w:ascii="DM Sans" w:cs="DM Sans" w:eastAsia="DM Sans" w:hAnsi="DM Sans"/>
                <w:b/>
                <w:bCs/>
                <w:caps/>
                <w:color w:val="FFFFFF"/>
                <w:spacing w:val="20"/>
                <w:sz w:val="18"/>
                <w:szCs w:val="18"/>
              </w:rPr>
              <w:t xml:space="preserve">Wellness Day</w:t>
            </w:r>
          </w:p>
        </w:tc>
        <w:tc>
          <w:tcPr>
            <w:tcW w:type="dxa" w:w="1800"/>
            <w:shd w:fill="4B7C5A" w:color="auto" w:val="clear"/>
            <w:tcMar>
              <w:top w:type="dxa" w:w="100"/>
              <w:left w:type="dxa" w:w="200"/>
              <w:bottom w:type="dxa" w:w="100"/>
              <w:right w:type="dxa" w:w="200"/>
            </w:tcMar>
            <w:vAlign w:val="top"/>
          </w:tcPr>
          <w:p>
            <w:pPr>
              <w:spacing w:after="0" w:before="0" w:line="276"/>
              <w:jc w:val="right"/>
            </w:pPr>
            <w:r>
              <w:rPr>
                <w:rFonts w:ascii="DM Sans" w:cs="DM Sans" w:eastAsia="DM Sans" w:hAnsi="DM Sans"/>
                <w:b/>
                <w:bCs/>
                <w:caps/>
                <w:color w:val="FFFFFF"/>
                <w:spacing w:val="20"/>
                <w:sz w:val="18"/>
                <w:szCs w:val="18"/>
              </w:rPr>
              <w:t xml:space="preserve">Estimated Budget</w:t>
            </w:r>
          </w:p>
        </w:tc>
        <w:tc>
          <w:tcPr>
            <w:tcW w:type="dxa" w:w="1800"/>
            <w:shd w:fill="4B7C5A" w:color="auto" w:val="clear"/>
            <w:tcMar>
              <w:top w:type="dxa" w:w="100"/>
              <w:left w:type="dxa" w:w="200"/>
              <w:bottom w:type="dxa" w:w="100"/>
              <w:right w:type="dxa" w:w="200"/>
            </w:tcMar>
            <w:vAlign w:val="top"/>
          </w:tcPr>
          <w:p>
            <w:pPr>
              <w:spacing w:after="0" w:before="0" w:line="276"/>
              <w:jc w:val="right"/>
            </w:pPr>
            <w:r>
              <w:rPr>
                <w:rFonts w:ascii="DM Sans" w:cs="DM Sans" w:eastAsia="DM Sans" w:hAnsi="DM Sans"/>
                <w:b/>
                <w:bCs/>
                <w:caps/>
                <w:color w:val="FFFFFF"/>
                <w:spacing w:val="20"/>
                <w:sz w:val="18"/>
                <w:szCs w:val="18"/>
              </w:rPr>
              <w:t xml:space="preserve">Funding Needed</w:t>
            </w:r>
          </w:p>
        </w:tc>
      </w:tr>
      <w:tr>
        <w:trPr>
          <w:cantSplit/>
        </w:trPr>
        <w:tc>
          <w:tcPr>
            <w:tcW w:type="dxa" w:w="6480"/>
            <w:shd w:fill="F9F6F0" w:color="auto" w:val="clear"/>
            <w:tcMar>
              <w:top w:type="dxa" w:w="70"/>
              <w:left w:type="dxa" w:w="200"/>
              <w:bottom w:type="dxa" w:w="70"/>
              <w:right w:type="dxa" w:w="200"/>
            </w:tcMar>
            <w:vAlign w:val="top"/>
          </w:tcPr>
          <w:p>
            <w:pPr>
              <w:spacing w:after="30" w:before="0" w:line="276"/>
            </w:pPr>
            <w:r>
              <w:rPr>
                <w:rFonts w:ascii="Playfair Display" w:cs="Playfair Display" w:eastAsia="Playfair Display" w:hAnsi="Playfair Display"/>
                <w:b/>
                <w:bCs/>
                <w:color w:val="0A0A0A"/>
                <w:sz w:val="23"/>
                <w:szCs w:val="23"/>
              </w:rPr>
              <w:t xml:space="preserve">Santa Barbara County, CA</w:t>
            </w:r>
            <w:r>
              <w:rPr>
                <w:rFonts w:ascii="DM Sans" w:cs="DM Sans" w:eastAsia="DM Sans" w:hAnsi="DM Sans"/>
                <w:b/>
                <w:bCs/>
                <w:caps/>
                <w:color w:val="C6852A"/>
                <w:spacing w:val="20"/>
                <w:sz w:val="17"/>
                <w:szCs w:val="17"/>
              </w:rPr>
              <w:t xml:space="preserve">   December 2026</w:t>
            </w:r>
          </w:p>
          <w:p>
            <w:pPr>
              <w:spacing w:after="0" w:before="0" w:line="276"/>
            </w:pPr>
            <w:r>
              <w:rPr>
                <w:rFonts w:ascii="DM Sans" w:cs="DM Sans" w:eastAsia="DM Sans" w:hAnsi="DM Sans"/>
                <w:b/>
                <w:bCs/>
                <w:color w:val="4B7C5A"/>
                <w:sz w:val="18"/>
                <w:szCs w:val="18"/>
              </w:rPr>
              <w:t xml:space="preserve">Featuring: </w:t>
            </w:r>
            <w:r>
              <w:rPr>
                <w:rFonts w:ascii="DM Sans" w:cs="DM Sans" w:eastAsia="DM Sans" w:hAnsi="DM Sans"/>
                <w:color w:val="5B5B55"/>
                <w:sz w:val="18"/>
                <w:szCs w:val="18"/>
              </w:rPr>
              <w:t xml:space="preserve">SIM Sessions  ·  Equine cryotherapy</w:t>
            </w:r>
          </w:p>
        </w:tc>
        <w:tc>
          <w:tcPr>
            <w:tcW w:type="dxa" w:w="1800"/>
            <w:shd w:fill="F9F6F0"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color w:val="0A0A0A"/>
                <w:sz w:val="21"/>
                <w:szCs w:val="21"/>
              </w:rPr>
              <w:t xml:space="preserve">$5,400</w:t>
            </w:r>
          </w:p>
        </w:tc>
        <w:tc>
          <w:tcPr>
            <w:tcW w:type="dxa" w:w="1800"/>
            <w:shd w:fill="F9F6F0"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b/>
                <w:bCs/>
                <w:color w:val="4B7C5A"/>
                <w:sz w:val="21"/>
                <w:szCs w:val="21"/>
              </w:rPr>
              <w:t xml:space="preserve">$3,900</w:t>
            </w:r>
          </w:p>
        </w:tc>
      </w:tr>
      <w:tr>
        <w:trPr>
          <w:cantSplit/>
        </w:trPr>
        <w:tc>
          <w:tcPr>
            <w:tcW w:type="dxa" w:w="6480"/>
            <w:shd w:fill="FFFFFF" w:color="auto" w:val="clear"/>
            <w:tcMar>
              <w:top w:type="dxa" w:w="70"/>
              <w:left w:type="dxa" w:w="200"/>
              <w:bottom w:type="dxa" w:w="70"/>
              <w:right w:type="dxa" w:w="200"/>
            </w:tcMar>
            <w:vAlign w:val="top"/>
          </w:tcPr>
          <w:p>
            <w:pPr>
              <w:spacing w:after="30" w:before="0" w:line="276"/>
            </w:pPr>
            <w:r>
              <w:rPr>
                <w:rFonts w:ascii="Playfair Display" w:cs="Playfair Display" w:eastAsia="Playfair Display" w:hAnsi="Playfair Display"/>
                <w:b/>
                <w:bCs/>
                <w:color w:val="0A0A0A"/>
                <w:sz w:val="23"/>
                <w:szCs w:val="23"/>
              </w:rPr>
              <w:t xml:space="preserve">Los Angeles Area, CA</w:t>
            </w:r>
            <w:r>
              <w:rPr>
                <w:rFonts w:ascii="DM Sans" w:cs="DM Sans" w:eastAsia="DM Sans" w:hAnsi="DM Sans"/>
                <w:b/>
                <w:bCs/>
                <w:caps/>
                <w:color w:val="C6852A"/>
                <w:spacing w:val="20"/>
                <w:sz w:val="17"/>
                <w:szCs w:val="17"/>
              </w:rPr>
              <w:t xml:space="preserve">   January 2027</w:t>
            </w:r>
          </w:p>
          <w:p>
            <w:pPr>
              <w:spacing w:after="0" w:before="0" w:line="276"/>
            </w:pPr>
            <w:r>
              <w:rPr>
                <w:rFonts w:ascii="DM Sans" w:cs="DM Sans" w:eastAsia="DM Sans" w:hAnsi="DM Sans"/>
                <w:b/>
                <w:bCs/>
                <w:color w:val="4B7C5A"/>
                <w:sz w:val="18"/>
                <w:szCs w:val="18"/>
              </w:rPr>
              <w:t xml:space="preserve">Featuring: </w:t>
            </w:r>
            <w:r>
              <w:rPr>
                <w:rFonts w:ascii="DM Sans" w:cs="DM Sans" w:eastAsia="DM Sans" w:hAnsi="DM Sans"/>
                <w:color w:val="5B5B55"/>
                <w:sz w:val="18"/>
                <w:szCs w:val="18"/>
              </w:rPr>
              <w:t xml:space="preserve">SIM Sessions  ·  Equine cryotherapy</w:t>
            </w:r>
          </w:p>
        </w:tc>
        <w:tc>
          <w:tcPr>
            <w:tcW w:type="dxa" w:w="1800"/>
            <w:shd w:fill="FFFFFF"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color w:val="0A0A0A"/>
                <w:sz w:val="21"/>
                <w:szCs w:val="21"/>
              </w:rPr>
              <w:t xml:space="preserve">$6,150</w:t>
            </w:r>
          </w:p>
        </w:tc>
        <w:tc>
          <w:tcPr>
            <w:tcW w:type="dxa" w:w="1800"/>
            <w:shd w:fill="FFFFFF"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b/>
                <w:bCs/>
                <w:color w:val="4B7C5A"/>
                <w:sz w:val="21"/>
                <w:szCs w:val="21"/>
              </w:rPr>
              <w:t xml:space="preserve">$4,000</w:t>
            </w:r>
          </w:p>
        </w:tc>
      </w:tr>
      <w:tr>
        <w:trPr>
          <w:cantSplit/>
        </w:trPr>
        <w:tc>
          <w:tcPr>
            <w:tcW w:type="dxa" w:w="6480"/>
            <w:shd w:fill="F9F6F0" w:color="auto" w:val="clear"/>
            <w:tcMar>
              <w:top w:type="dxa" w:w="70"/>
              <w:left w:type="dxa" w:w="200"/>
              <w:bottom w:type="dxa" w:w="70"/>
              <w:right w:type="dxa" w:w="200"/>
            </w:tcMar>
            <w:vAlign w:val="top"/>
          </w:tcPr>
          <w:p>
            <w:pPr>
              <w:spacing w:after="30" w:before="0" w:line="276"/>
            </w:pPr>
            <w:r>
              <w:rPr>
                <w:rFonts w:ascii="Playfair Display" w:cs="Playfair Display" w:eastAsia="Playfair Display" w:hAnsi="Playfair Display"/>
                <w:b/>
                <w:bCs/>
                <w:color w:val="0A0A0A"/>
                <w:sz w:val="23"/>
                <w:szCs w:val="23"/>
              </w:rPr>
              <w:t xml:space="preserve">San Luis Obispo County, CA</w:t>
            </w:r>
            <w:r>
              <w:rPr>
                <w:rFonts w:ascii="DM Sans" w:cs="DM Sans" w:eastAsia="DM Sans" w:hAnsi="DM Sans"/>
                <w:b/>
                <w:bCs/>
                <w:caps/>
                <w:color w:val="C6852A"/>
                <w:spacing w:val="20"/>
                <w:sz w:val="17"/>
                <w:szCs w:val="17"/>
              </w:rPr>
              <w:t xml:space="preserve">   January 2027</w:t>
            </w:r>
          </w:p>
          <w:p>
            <w:pPr>
              <w:spacing w:after="0" w:before="0" w:line="276"/>
            </w:pPr>
            <w:r>
              <w:rPr>
                <w:rFonts w:ascii="DM Sans" w:cs="DM Sans" w:eastAsia="DM Sans" w:hAnsi="DM Sans"/>
                <w:b/>
                <w:bCs/>
                <w:color w:val="4B7C5A"/>
                <w:sz w:val="18"/>
                <w:szCs w:val="18"/>
              </w:rPr>
              <w:t xml:space="preserve">Featuring: </w:t>
            </w:r>
            <w:r>
              <w:rPr>
                <w:rFonts w:ascii="DM Sans" w:cs="DM Sans" w:eastAsia="DM Sans" w:hAnsi="DM Sans"/>
                <w:color w:val="5B5B55"/>
                <w:sz w:val="18"/>
                <w:szCs w:val="18"/>
              </w:rPr>
              <w:t xml:space="preserve">SIM Sessions  ·  Equine cryotherapy</w:t>
            </w:r>
          </w:p>
        </w:tc>
        <w:tc>
          <w:tcPr>
            <w:tcW w:type="dxa" w:w="1800"/>
            <w:shd w:fill="F9F6F0"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color w:val="0A0A0A"/>
                <w:sz w:val="21"/>
                <w:szCs w:val="21"/>
              </w:rPr>
              <w:t xml:space="preserve">$5,400</w:t>
            </w:r>
          </w:p>
        </w:tc>
        <w:tc>
          <w:tcPr>
            <w:tcW w:type="dxa" w:w="1800"/>
            <w:shd w:fill="F9F6F0"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b/>
                <w:bCs/>
                <w:color w:val="4B7C5A"/>
                <w:sz w:val="21"/>
                <w:szCs w:val="21"/>
              </w:rPr>
              <w:t xml:space="preserve">$3,900</w:t>
            </w:r>
          </w:p>
        </w:tc>
      </w:tr>
      <w:tr>
        <w:trPr>
          <w:cantSplit/>
        </w:trPr>
        <w:tc>
          <w:tcPr>
            <w:tcW w:type="dxa" w:w="6480"/>
            <w:shd w:fill="FFFFFF" w:color="auto" w:val="clear"/>
            <w:tcMar>
              <w:top w:type="dxa" w:w="70"/>
              <w:left w:type="dxa" w:w="200"/>
              <w:bottom w:type="dxa" w:w="70"/>
              <w:right w:type="dxa" w:w="200"/>
            </w:tcMar>
            <w:vAlign w:val="top"/>
          </w:tcPr>
          <w:p>
            <w:pPr>
              <w:spacing w:after="30" w:before="0" w:line="276"/>
            </w:pPr>
            <w:r>
              <w:rPr>
                <w:rFonts w:ascii="Playfair Display" w:cs="Playfair Display" w:eastAsia="Playfair Display" w:hAnsi="Playfair Display"/>
                <w:b/>
                <w:bCs/>
                <w:color w:val="0A0A0A"/>
                <w:sz w:val="23"/>
                <w:szCs w:val="23"/>
              </w:rPr>
              <w:t xml:space="preserve">Idaho Falls, ID</w:t>
            </w:r>
            <w:r>
              <w:rPr>
                <w:rFonts w:ascii="DM Sans" w:cs="DM Sans" w:eastAsia="DM Sans" w:hAnsi="DM Sans"/>
                <w:b/>
                <w:bCs/>
                <w:caps/>
                <w:color w:val="C6852A"/>
                <w:spacing w:val="20"/>
                <w:sz w:val="17"/>
                <w:szCs w:val="17"/>
              </w:rPr>
              <w:t xml:space="preserve">   Spring 2027</w:t>
            </w:r>
          </w:p>
          <w:p>
            <w:pPr>
              <w:spacing w:after="0" w:before="0" w:line="276"/>
            </w:pPr>
            <w:r>
              <w:rPr>
                <w:rFonts w:ascii="DM Sans" w:cs="DM Sans" w:eastAsia="DM Sans" w:hAnsi="DM Sans"/>
                <w:b/>
                <w:bCs/>
                <w:color w:val="4B7C5A"/>
                <w:sz w:val="18"/>
                <w:szCs w:val="18"/>
              </w:rPr>
              <w:t xml:space="preserve">Featuring: </w:t>
            </w:r>
            <w:r>
              <w:rPr>
                <w:rFonts w:ascii="DM Sans" w:cs="DM Sans" w:eastAsia="DM Sans" w:hAnsi="DM Sans"/>
                <w:color w:val="5B5B55"/>
                <w:sz w:val="18"/>
                <w:szCs w:val="18"/>
              </w:rPr>
              <w:t xml:space="preserve">Equine craniosacral therapy  ·  SIM Sessions  ·  Equine cryotherapy</w:t>
            </w:r>
          </w:p>
        </w:tc>
        <w:tc>
          <w:tcPr>
            <w:tcW w:type="dxa" w:w="1800"/>
            <w:shd w:fill="FFFFFF"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color w:val="0A0A0A"/>
                <w:sz w:val="21"/>
                <w:szCs w:val="21"/>
              </w:rPr>
              <w:t xml:space="preserve">$7,500</w:t>
            </w:r>
          </w:p>
        </w:tc>
        <w:tc>
          <w:tcPr>
            <w:tcW w:type="dxa" w:w="1800"/>
            <w:shd w:fill="FFFFFF"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b/>
                <w:bCs/>
                <w:color w:val="4B7C5A"/>
                <w:sz w:val="21"/>
                <w:szCs w:val="21"/>
              </w:rPr>
              <w:t xml:space="preserve">$7,500</w:t>
            </w:r>
          </w:p>
        </w:tc>
      </w:tr>
      <w:tr>
        <w:trPr>
          <w:cantSplit/>
        </w:trPr>
        <w:tc>
          <w:tcPr>
            <w:tcW w:type="dxa" w:w="6480"/>
            <w:shd w:fill="F9F6F0" w:color="auto" w:val="clear"/>
            <w:tcMar>
              <w:top w:type="dxa" w:w="70"/>
              <w:left w:type="dxa" w:w="200"/>
              <w:bottom w:type="dxa" w:w="70"/>
              <w:right w:type="dxa" w:w="200"/>
            </w:tcMar>
            <w:vAlign w:val="top"/>
          </w:tcPr>
          <w:p>
            <w:pPr>
              <w:spacing w:after="30" w:before="0" w:line="276"/>
            </w:pPr>
            <w:r>
              <w:rPr>
                <w:rFonts w:ascii="Playfair Display" w:cs="Playfair Display" w:eastAsia="Playfair Display" w:hAnsi="Playfair Display"/>
                <w:b/>
                <w:bCs/>
                <w:color w:val="0A0A0A"/>
                <w:sz w:val="23"/>
                <w:szCs w:val="23"/>
              </w:rPr>
              <w:t xml:space="preserve">Future Wellness Days Fund</w:t>
            </w:r>
            <w:r>
              <w:rPr>
                <w:rFonts w:ascii="DM Sans" w:cs="DM Sans" w:eastAsia="DM Sans" w:hAnsi="DM Sans"/>
                <w:b/>
                <w:bCs/>
                <w:caps/>
                <w:color w:val="C6852A"/>
                <w:spacing w:val="20"/>
                <w:sz w:val="17"/>
                <w:szCs w:val="17"/>
              </w:rPr>
              <w:t xml:space="preserve">   Ongoing</w:t>
            </w:r>
          </w:p>
          <w:p>
            <w:pPr>
              <w:spacing w:after="0" w:before="0" w:line="276"/>
            </w:pPr>
            <w:r>
              <w:rPr>
                <w:rFonts w:ascii="DM Sans" w:cs="DM Sans" w:eastAsia="DM Sans" w:hAnsi="DM Sans"/>
                <w:b/>
                <w:bCs/>
                <w:color w:val="4B7C5A"/>
                <w:sz w:val="18"/>
                <w:szCs w:val="18"/>
              </w:rPr>
              <w:t xml:space="preserve"/>
            </w:r>
            <w:r>
              <w:rPr>
                <w:rFonts w:ascii="DM Sans" w:cs="DM Sans" w:eastAsia="DM Sans" w:hAnsi="DM Sans"/>
                <w:color w:val="5B5B55"/>
                <w:sz w:val="18"/>
                <w:szCs w:val="18"/>
              </w:rPr>
              <w:t xml:space="preserve">A ready reserve so we can put beneficial events together quickly when a community needs one.</w:t>
            </w:r>
          </w:p>
        </w:tc>
        <w:tc>
          <w:tcPr>
            <w:tcW w:type="dxa" w:w="1800"/>
            <w:shd w:fill="F9F6F0"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color w:val="0A0A0A"/>
                <w:sz w:val="21"/>
                <w:szCs w:val="21"/>
              </w:rPr>
              <w:t xml:space="preserve">$5,000</w:t>
            </w:r>
          </w:p>
        </w:tc>
        <w:tc>
          <w:tcPr>
            <w:tcW w:type="dxa" w:w="1800"/>
            <w:shd w:fill="F9F6F0"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b/>
                <w:bCs/>
                <w:color w:val="4B7C5A"/>
                <w:sz w:val="21"/>
                <w:szCs w:val="21"/>
              </w:rPr>
              <w:t xml:space="preserve">$5,000</w:t>
            </w:r>
          </w:p>
        </w:tc>
      </w:tr>
      <w:tr>
        <w:trPr>
          <w:cantSplit/>
        </w:trPr>
        <w:tc>
          <w:tcPr>
            <w:tcW w:type="dxa" w:w="6480"/>
            <w:shd w:fill="C6852A" w:color="auto" w:val="clear"/>
            <w:tcMar>
              <w:top w:type="dxa" w:w="120"/>
              <w:left w:type="dxa" w:w="200"/>
              <w:bottom w:type="dxa" w:w="120"/>
              <w:right w:type="dxa" w:w="200"/>
            </w:tcMar>
            <w:vAlign w:val="top"/>
          </w:tcPr>
          <w:p>
            <w:pPr>
              <w:spacing w:after="0" w:before="0" w:line="276"/>
            </w:pPr>
            <w:r>
              <w:rPr>
                <w:rFonts w:ascii="Playfair Display" w:cs="Playfair Display" w:eastAsia="Playfair Display" w:hAnsi="Playfair Display"/>
                <w:b/>
                <w:bCs/>
                <w:color w:val="FFFFFF"/>
                <w:sz w:val="24"/>
                <w:szCs w:val="24"/>
              </w:rPr>
              <w:t xml:space="preserve">Total</w:t>
            </w:r>
          </w:p>
        </w:tc>
        <w:tc>
          <w:tcPr>
            <w:tcW w:type="dxa" w:w="1800"/>
            <w:shd w:fill="C6852A"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b/>
                <w:bCs/>
                <w:color w:val="FFFFFF"/>
                <w:sz w:val="22"/>
                <w:szCs w:val="22"/>
              </w:rPr>
              <w:t xml:space="preserve">$29,450</w:t>
            </w:r>
          </w:p>
        </w:tc>
        <w:tc>
          <w:tcPr>
            <w:tcW w:type="dxa" w:w="1800"/>
            <w:shd w:fill="C6852A" w:color="auto" w:val="clear"/>
            <w:tcMar>
              <w:top w:type="dxa" w:w="120"/>
              <w:left w:type="dxa" w:w="200"/>
              <w:bottom w:type="dxa" w:w="120"/>
              <w:right w:type="dxa" w:w="200"/>
            </w:tcMar>
            <w:vAlign w:val="center"/>
          </w:tcPr>
          <w:p>
            <w:pPr>
              <w:spacing w:after="0" w:before="0" w:line="276"/>
              <w:jc w:val="right"/>
            </w:pPr>
            <w:r>
              <w:rPr>
                <w:rFonts w:ascii="DM Sans" w:cs="DM Sans" w:eastAsia="DM Sans" w:hAnsi="DM Sans"/>
                <w:b/>
                <w:bCs/>
                <w:color w:val="FFFFFF"/>
                <w:sz w:val="22"/>
                <w:szCs w:val="22"/>
              </w:rPr>
              <w:t xml:space="preserve">$24,300</w:t>
            </w:r>
          </w:p>
        </w:tc>
      </w:tr>
    </w:tbl>
    <w:p>
      <w:pPr>
        <w:spacing w:after="60" w:before="100" w:line="276"/>
      </w:pPr>
      <w:r>
        <w:rPr>
          <w:rFonts w:ascii="DM Sans" w:cs="DM Sans" w:eastAsia="DM Sans" w:hAnsi="DM Sans"/>
          <w:i/>
          <w:iCs/>
          <w:color w:val="5B5B55"/>
          <w:sz w:val="17"/>
          <w:szCs w:val="17"/>
        </w:rPr>
        <w:t xml:space="preserve">Figures are estimated baseline costs to make each event happen. When funding and need allow, we expand events with more offerings so we can serve more horses and the people who care for them.</w:t>
      </w:r>
    </w:p>
    <w:p>
      <w:pPr>
        <w:keepNext/>
        <w:pBdr>
          <w:bottom w:val="single" w:color="E3D5BF" w:sz="6" w:space="4"/>
        </w:pBdr>
        <w:spacing w:after="100" w:before="100" w:line="240"/>
      </w:pPr>
      <w:r>
        <w:rPr>
          <w:rFonts w:ascii="Playfair Display" w:cs="Playfair Display" w:eastAsia="Playfair Display" w:hAnsi="Playfair Display"/>
          <w:b/>
          <w:bCs/>
          <w:color w:val="4B7C5A"/>
          <w:sz w:val="30"/>
          <w:szCs w:val="30"/>
        </w:rPr>
        <w:t xml:space="preserve">Your support makes a difference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60"/>
        <w:gridCol w:w="150"/>
        <w:gridCol w:w="3260"/>
        <w:gridCol w:w="150"/>
        <w:gridCol w:w="3260"/>
      </w:tblGrid>
      <w:tr>
        <w:tc>
          <w:tcPr>
            <w:tcW w:type="dxa" w:w="3260"/>
            <w:tcBorders>
              <w:top w:val="single" w:color="C6852A" w:sz="18"/>
              <w:left w:val="none" w:color="FFFFFF" w:sz="0"/>
              <w:bottom w:val="none" w:color="FFFFFF" w:sz="0"/>
              <w:right w:val="none" w:color="FFFFFF" w:sz="0"/>
            </w:tcBorders>
            <w:shd w:fill="F9F6F0" w:color="auto" w:val="clear"/>
            <w:tcMar>
              <w:top w:type="dxa" w:w="100"/>
              <w:left w:type="dxa" w:w="200"/>
              <w:bottom w:type="dxa" w:w="100"/>
              <w:right w:type="dxa" w:w="200"/>
            </w:tcMar>
            <w:vAlign w:val="top"/>
          </w:tcPr>
          <w:p>
            <w:pPr>
              <w:spacing w:after="60" w:before="0" w:line="240"/>
            </w:pPr>
            <w:r>
              <w:rPr>
                <w:rFonts w:ascii="Playfair Display" w:cs="Playfair Display" w:eastAsia="Playfair Display" w:hAnsi="Playfair Display"/>
                <w:b/>
                <w:bCs/>
                <w:color w:val="4B7C5A"/>
                <w:sz w:val="22"/>
                <w:szCs w:val="22"/>
              </w:rPr>
              <w:t xml:space="preserve">Sponsor a Wellness Day</w:t>
            </w:r>
          </w:p>
          <w:p>
            <w:pPr>
              <w:spacing w:after="0" w:before="0" w:line="276"/>
            </w:pPr>
            <w:r>
              <w:rPr>
                <w:rFonts w:ascii="DM Sans" w:cs="DM Sans" w:eastAsia="DM Sans" w:hAnsi="DM Sans"/>
                <w:color w:val="0A0A0A"/>
                <w:sz w:val="18"/>
                <w:szCs w:val="18"/>
              </w:rPr>
              <w:t xml:space="preserve">Help cover the costs of an upcoming Equine Community Wellness Day.</w:t>
            </w:r>
          </w:p>
        </w:tc>
        <w:tc>
          <w:tcPr>
            <w:tcW w:type="dxa" w:w="150"/>
            <w:tcMar>
              <w:top w:type="dxa" w:w="120"/>
              <w:left w:type="dxa" w:w="0"/>
              <w:bottom w:type="dxa" w:w="120"/>
              <w:right w:type="dxa" w:w="0"/>
            </w:tcMar>
            <w:vAlign w:val="top"/>
          </w:tcPr>
          <w:p>
            <w:pPr>
              <w:spacing w:after="120" w:before="0" w:line="276"/>
            </w:pPr>
            <w:r>
              <w:rPr>
                <w:rFonts w:ascii="DM Sans" w:cs="DM Sans" w:eastAsia="DM Sans" w:hAnsi="DM Sans"/>
                <w:color w:val="0A0A0A"/>
                <w:sz w:val="20"/>
                <w:szCs w:val="20"/>
              </w:rPr>
              <w:t xml:space="preserve"/>
            </w:r>
          </w:p>
        </w:tc>
        <w:tc>
          <w:tcPr>
            <w:tcW w:type="dxa" w:w="3260"/>
            <w:tcBorders>
              <w:top w:val="single" w:color="C6852A" w:sz="18"/>
              <w:left w:val="none" w:color="FFFFFF" w:sz="0"/>
              <w:bottom w:val="none" w:color="FFFFFF" w:sz="0"/>
              <w:right w:val="none" w:color="FFFFFF" w:sz="0"/>
            </w:tcBorders>
            <w:shd w:fill="F9F6F0" w:color="auto" w:val="clear"/>
            <w:tcMar>
              <w:top w:type="dxa" w:w="100"/>
              <w:left w:type="dxa" w:w="200"/>
              <w:bottom w:type="dxa" w:w="100"/>
              <w:right w:type="dxa" w:w="200"/>
            </w:tcMar>
            <w:vAlign w:val="top"/>
          </w:tcPr>
          <w:p>
            <w:pPr>
              <w:spacing w:after="60" w:before="0" w:line="240"/>
            </w:pPr>
            <w:r>
              <w:rPr>
                <w:rFonts w:ascii="Playfair Display" w:cs="Playfair Display" w:eastAsia="Playfair Display" w:hAnsi="Playfair Display"/>
                <w:b/>
                <w:bCs/>
                <w:color w:val="4B7C5A"/>
                <w:sz w:val="22"/>
                <w:szCs w:val="22"/>
              </w:rPr>
              <w:t xml:space="preserve">Build the Wellness Fund</w:t>
            </w:r>
          </w:p>
          <w:p>
            <w:pPr>
              <w:spacing w:after="0" w:before="0" w:line="276"/>
            </w:pPr>
            <w:r>
              <w:rPr>
                <w:rFonts w:ascii="DM Sans" w:cs="DM Sans" w:eastAsia="DM Sans" w:hAnsi="DM Sans"/>
                <w:color w:val="0A0A0A"/>
                <w:sz w:val="18"/>
                <w:szCs w:val="18"/>
              </w:rPr>
              <w:t xml:space="preserve">Help sustain the program and prepare for future events.</w:t>
            </w:r>
          </w:p>
        </w:tc>
        <w:tc>
          <w:tcPr>
            <w:tcW w:type="dxa" w:w="150"/>
            <w:tcMar>
              <w:top w:type="dxa" w:w="120"/>
              <w:left w:type="dxa" w:w="0"/>
              <w:bottom w:type="dxa" w:w="120"/>
              <w:right w:type="dxa" w:w="0"/>
            </w:tcMar>
            <w:vAlign w:val="top"/>
          </w:tcPr>
          <w:p>
            <w:pPr>
              <w:spacing w:after="120" w:before="0" w:line="276"/>
            </w:pPr>
            <w:r>
              <w:rPr>
                <w:rFonts w:ascii="DM Sans" w:cs="DM Sans" w:eastAsia="DM Sans" w:hAnsi="DM Sans"/>
                <w:color w:val="0A0A0A"/>
                <w:sz w:val="20"/>
                <w:szCs w:val="20"/>
              </w:rPr>
              <w:t xml:space="preserve"/>
            </w:r>
          </w:p>
        </w:tc>
        <w:tc>
          <w:tcPr>
            <w:tcW w:type="dxa" w:w="3260"/>
            <w:tcBorders>
              <w:top w:val="single" w:color="C6852A" w:sz="18"/>
              <w:left w:val="none" w:color="FFFFFF" w:sz="0"/>
              <w:bottom w:val="none" w:color="FFFFFF" w:sz="0"/>
              <w:right w:val="none" w:color="FFFFFF" w:sz="0"/>
            </w:tcBorders>
            <w:shd w:fill="F9F6F0" w:color="auto" w:val="clear"/>
            <w:tcMar>
              <w:top w:type="dxa" w:w="100"/>
              <w:left w:type="dxa" w:w="200"/>
              <w:bottom w:type="dxa" w:w="100"/>
              <w:right w:type="dxa" w:w="200"/>
            </w:tcMar>
            <w:vAlign w:val="top"/>
          </w:tcPr>
          <w:p>
            <w:pPr>
              <w:spacing w:after="60" w:before="0" w:line="240"/>
            </w:pPr>
            <w:r>
              <w:rPr>
                <w:rFonts w:ascii="Playfair Display" w:cs="Playfair Display" w:eastAsia="Playfair Display" w:hAnsi="Playfair Display"/>
                <w:b/>
                <w:bCs/>
                <w:color w:val="4B7C5A"/>
                <w:sz w:val="22"/>
                <w:szCs w:val="22"/>
              </w:rPr>
              <w:t xml:space="preserve">Become a Community Partner</w:t>
            </w:r>
          </w:p>
          <w:p>
            <w:pPr>
              <w:spacing w:after="0" w:before="0" w:line="276"/>
            </w:pPr>
            <w:r>
              <w:rPr>
                <w:rFonts w:ascii="DM Sans" w:cs="DM Sans" w:eastAsia="DM Sans" w:hAnsi="DM Sans"/>
                <w:color w:val="0A0A0A"/>
                <w:sz w:val="18"/>
                <w:szCs w:val="18"/>
              </w:rPr>
              <w:t xml:space="preserve">Provide ongoing financial or in-kind support.</w:t>
            </w:r>
          </w:p>
        </w:tc>
      </w:tr>
    </w:tbl>
    <w:p>
      <w:pPr>
        <w:spacing w:after="160" w:before="0"/>
      </w:pPr>
    </w:p>
    <w:p>
      <w:pPr>
        <w:spacing w:after="60" w:before="100" w:line="276"/>
      </w:pPr>
      <w:r>
        <w:rPr>
          <w:rFonts w:ascii="DM Sans" w:cs="DM Sans" w:eastAsia="DM Sans" w:hAnsi="DM Sans"/>
          <w:i/>
          <w:iCs/>
          <w:color w:val="5B5B55"/>
          <w:sz w:val="17"/>
          <w:szCs w:val="17"/>
        </w:rPr>
        <w:t xml:space="preserve">Contributions fund approved practitioner fees, event logistics, supplies, and other program expenses, and may be tax-deductible to the extent allowed by law. Event-specific funding and sponsorship arrangements are subject to approval and written confirmation.</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180"/>
        <w:gridCol w:w="1900"/>
      </w:tblGrid>
      <w:tr>
        <w:trPr>
          <w:cantSplit/>
        </w:trPr>
        <w:tc>
          <w:tcPr>
            <w:tcW w:type="dxa" w:w="8180"/>
            <w:shd w:fill="4B7C5A" w:color="auto" w:val="clear"/>
            <w:tcMar>
              <w:top w:type="dxa" w:w="150"/>
              <w:left w:type="dxa" w:w="280"/>
              <w:bottom w:type="dxa" w:w="150"/>
              <w:right w:type="dxa" w:w="200"/>
            </w:tcMar>
            <w:vAlign w:val="center"/>
          </w:tcPr>
          <w:p>
            <w:pPr>
              <w:spacing w:after="60" w:before="0" w:line="240"/>
            </w:pPr>
            <w:r>
              <w:rPr>
                <w:rFonts w:ascii="Playfair Display" w:cs="Playfair Display" w:eastAsia="Playfair Display" w:hAnsi="Playfair Display"/>
                <w:b/>
                <w:bCs/>
                <w:color w:val="FFFFFF"/>
                <w:sz w:val="28"/>
                <w:szCs w:val="28"/>
              </w:rPr>
              <w:t xml:space="preserve">Let’s make it possible</w:t>
            </w:r>
          </w:p>
          <w:p>
            <w:pPr>
              <w:spacing w:after="80" w:before="0" w:line="276"/>
            </w:pPr>
            <w:r>
              <w:rPr>
                <w:rFonts w:ascii="DM Sans" w:cs="DM Sans" w:eastAsia="DM Sans" w:hAnsi="DM Sans"/>
                <w:color w:val="FFFFFF"/>
                <w:sz w:val="18"/>
                <w:szCs w:val="18"/>
              </w:rPr>
              <w:t xml:space="preserve">Local business, corporate partner, or individual supporter — your gift brings equine wellness within reach of more horse owners.</w:t>
            </w:r>
          </w:p>
          <w:p>
            <w:pPr>
              <w:spacing w:after="30" w:before="0" w:line="276"/>
            </w:pPr>
            <w:r>
              <w:rPr>
                <w:rFonts w:ascii="DM Sans" w:cs="DM Sans" w:eastAsia="DM Sans" w:hAnsi="DM Sans"/>
                <w:b/>
                <w:bCs/>
                <w:color w:val="FFFFFF"/>
                <w:sz w:val="19"/>
                <w:szCs w:val="19"/>
              </w:rPr>
              <w:t xml:space="preserve">Gina Weymiller, Founder &amp; Executive Director</w:t>
            </w:r>
          </w:p>
          <w:p>
            <w:pPr>
              <w:spacing w:after="0" w:before="0" w:line="276"/>
            </w:pPr>
            <w:r>
              <w:rPr>
                <w:rFonts w:ascii="DM Sans" w:cs="DM Sans" w:eastAsia="DM Sans" w:hAnsi="DM Sans"/>
                <w:color w:val="FFFFFF"/>
                <w:sz w:val="19"/>
                <w:szCs w:val="19"/>
              </w:rPr>
              <w:t xml:space="preserve">Gina@1911equine.com  ·  907-315-2043  ·  1911equine.com/donate</w:t>
            </w:r>
          </w:p>
        </w:tc>
        <w:tc>
          <w:tcPr>
            <w:tcW w:type="dxa" w:w="1900"/>
            <w:shd w:fill="F9F6F0" w:color="auto" w:val="clear"/>
            <w:tcMar>
              <w:top w:type="dxa" w:w="100"/>
              <w:left w:type="dxa" w:w="200"/>
              <w:bottom w:type="dxa" w:w="100"/>
              <w:right w:type="dxa" w:w="200"/>
            </w:tcMar>
            <w:vAlign w:val="center"/>
          </w:tcPr>
          <w:p>
            <w:pPr>
              <w:jc w:val="center"/>
            </w:pPr>
            <w:r>
              <w:drawing>
                <wp:inline distT="0" distB="0" distL="0" distR="0">
                  <wp:extent cx="685800" cy="685800"/>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85800" cy="685800"/>
                          </a:xfrm>
                          <a:prstGeom prst="rect">
                            <a:avLst/>
                          </a:prstGeom>
                        </pic:spPr>
                      </pic:pic>
                    </a:graphicData>
                  </a:graphic>
                </wp:inline>
              </w:drawing>
            </w:r>
          </w:p>
          <w:p>
            <w:pPr>
              <w:spacing w:after="0" w:before="0" w:line="276"/>
              <w:jc w:val="center"/>
            </w:pPr>
            <w:r>
              <w:rPr>
                <w:rFonts w:ascii="DM Sans" w:cs="DM Sans" w:eastAsia="DM Sans" w:hAnsi="DM Sans"/>
                <w:color w:val="5B5B55"/>
                <w:sz w:val="15"/>
                <w:szCs w:val="15"/>
              </w:rPr>
              <w:t xml:space="preserve">Scan to give online</w:t>
            </w:r>
          </w:p>
        </w:tc>
      </w:tr>
    </w:tbl>
    <w:sectPr>
      <w:headerReference w:type="default" r:id="rId6"/>
      <w:footerReference w:type="default" r:id="rId7"/>
      <w:pgSz w:w="12240" w:h="15840" w:orient="portrait"/>
      <w:pgMar w:top="1640" w:right="1080" w:bottom="1100" w:left="1080" w:header="36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D5BF" w:sz="4" w:space="6"/>
      </w:pBdr>
      <w:spacing w:after="0" w:before="0" w:line="276"/>
      <w:jc w:val="center"/>
    </w:pPr>
    <w:r>
      <w:rPr>
        <w:rFonts w:ascii="DM Sans" w:cs="DM Sans" w:eastAsia="DM Sans" w:hAnsi="DM Sans"/>
        <w:color w:val="5B5B55"/>
        <w:sz w:val="15"/>
        <w:szCs w:val="15"/>
      </w:rPr>
      <w:t xml:space="preserve">19:11 Equine Connections  ·  501(c)(3) Nonprofit  ·  EIN 41-2919539  ·  1911equine.com  ·  Gina@1911equine.com  ·  907-315-2043</w:t>
    </w:r>
  </w:p>
  <w:p>
    <w:pPr>
      <w:jc w:val="center"/>
    </w:pPr>
    <w:r>
      <w:rPr>
        <w:rFonts w:ascii="DM Sans" w:cs="DM Sans" w:eastAsia="DM Sans" w:hAnsi="DM Sans"/>
        <w:color w:val="5B5B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8980"/>
    </w:tblGrid>
    <w:tr>
      <w:tc>
        <w:tcPr>
          <w:tcW w:type="dxa" w:w="1100"/>
          <w:tcMar>
            <w:top w:type="dxa" w:w="0"/>
            <w:left w:type="dxa" w:w="0"/>
            <w:bottom w:type="dxa" w:w="0"/>
            <w:right w:type="dxa" w:w="0"/>
          </w:tcMar>
          <w:vAlign w:val="center"/>
        </w:tcPr>
        <w:p>
          <w:r>
            <w:drawing>
              <wp:inline distT="0" distB="0" distL="0" distR="0">
                <wp:extent cx="457200" cy="42862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57200" cy="428625"/>
                        </a:xfrm>
                        <a:prstGeom prst="rect">
                          <a:avLst/>
                        </a:prstGeom>
                      </pic:spPr>
                    </pic:pic>
                  </a:graphicData>
                </a:graphic>
              </wp:inline>
            </w:drawing>
          </w:r>
        </w:p>
      </w:tc>
      <w:tc>
        <w:tcPr>
          <w:tcW w:type="dxa" w:w="8980"/>
          <w:tcMar>
            <w:top w:type="dxa" w:w="0"/>
            <w:left w:type="dxa" w:w="120"/>
            <w:bottom w:type="dxa" w:w="0"/>
            <w:right w:type="dxa" w:w="200"/>
          </w:tcMar>
          <w:vAlign w:val="center"/>
        </w:tcPr>
        <w:p>
          <w:pPr>
            <w:spacing w:after="0" w:before="0" w:line="240"/>
          </w:pPr>
          <w:r>
            <w:rPr>
              <w:rFonts w:ascii="Playfair Display" w:cs="Playfair Display" w:eastAsia="Playfair Display" w:hAnsi="Playfair Display"/>
              <w:b/>
              <w:bCs/>
              <w:color w:val="4B7C5A"/>
              <w:sz w:val="28"/>
              <w:szCs w:val="28"/>
            </w:rPr>
            <w:t xml:space="preserve">19:11 Equine Connections</w:t>
          </w:r>
        </w:p>
        <w:p>
          <w:pPr>
            <w:spacing w:after="0" w:before="0" w:line="276"/>
          </w:pPr>
          <w:r>
            <w:rPr>
              <w:rFonts w:ascii="DM Sans" w:cs="DM Sans" w:eastAsia="DM Sans" w:hAnsi="DM Sans"/>
              <w:i/>
              <w:iCs/>
              <w:color w:val="C6852A"/>
              <w:sz w:val="16"/>
              <w:szCs w:val="16"/>
            </w:rPr>
            <w:t xml:space="preserve">Every Horse Deserves Care. Every Owner Deserves Help.</w:t>
          </w:r>
        </w:p>
      </w:tc>
    </w:tr>
  </w:tbl>
  <w:p>
    <w:pPr>
      <w:pBdr>
        <w:bottom w:val="single" w:color="C6852A" w:sz="12" w:space="6"/>
      </w:pBdr>
      <w:spacing w:after="0" w:before="0" w:line="27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C6852A"/>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M Sans" w:cs="DM Sans" w:eastAsia="DM Sans" w:hAnsi="DM Sans"/>
        <w:color w:val="0A0A0A"/>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e3f90dcf566b07e085391dc8076bef4de09f132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0b98f7718c2f63759d96cd8306f51aa8689b67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Equine Community Wellness Days — Upcoming Events &amp; Funding Needs</dc:title>
  <dc:creator>19:11 Equine Connections</dc:creator>
  <cp:lastModifiedBy>Un-named</cp:lastModifiedBy>
  <cp:revision>1</cp:revision>
  <dcterms:created xsi:type="dcterms:W3CDTF">2026-10-27T02:53:11.951Z</dcterms:created>
  <dcterms:modified xsi:type="dcterms:W3CDTF">2026-10-27T02:53:11.951Z</dcterms:modified>
</cp:coreProperties>
</file>

<file path=docProps/custom.xml><?xml version="1.0" encoding="utf-8"?>
<Properties xmlns="http://schemas.openxmlformats.org/officeDocument/2006/custom-properties" xmlns:vt="http://schemas.openxmlformats.org/officeDocument/2006/docPropsVTypes"/>
</file>